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65AE" w14:textId="77777777" w:rsidR="002A0740" w:rsidRDefault="002A0740" w:rsidP="002A07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3F65337F" w:rsidR="00E43A1A" w:rsidRPr="00425863" w:rsidRDefault="002723C4" w:rsidP="00B932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42586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2A0740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2A0740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2A07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118</w:t>
      </w:r>
      <w:r w:rsidRPr="002A07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2A0740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2A0740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2A0740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2A0740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835"/>
        <w:gridCol w:w="1559"/>
        <w:gridCol w:w="1843"/>
        <w:gridCol w:w="1701"/>
        <w:gridCol w:w="1843"/>
        <w:gridCol w:w="992"/>
        <w:gridCol w:w="2978"/>
      </w:tblGrid>
      <w:tr w:rsidR="008D2D24" w:rsidRPr="002A0740" w14:paraId="5F54CA29" w14:textId="3B57FF1F" w:rsidTr="006C1271">
        <w:trPr>
          <w:trHeight w:val="1077"/>
        </w:trPr>
        <w:tc>
          <w:tcPr>
            <w:tcW w:w="2552" w:type="dxa"/>
            <w:vMerge w:val="restart"/>
          </w:tcPr>
          <w:bookmarkEnd w:id="0"/>
          <w:p w14:paraId="30FD6C3C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835" w:type="dxa"/>
            <w:vMerge w:val="restart"/>
          </w:tcPr>
          <w:p w14:paraId="052E0B3F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843" w:type="dxa"/>
            <w:vMerge w:val="restart"/>
          </w:tcPr>
          <w:p w14:paraId="024FFB1B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843" w:type="dxa"/>
            <w:vMerge w:val="restart"/>
          </w:tcPr>
          <w:p w14:paraId="0C5AB273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992" w:type="dxa"/>
          </w:tcPr>
          <w:p w14:paraId="0E7CA864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2978" w:type="dxa"/>
            <w:vMerge w:val="restart"/>
          </w:tcPr>
          <w:p w14:paraId="39E314EA" w14:textId="1C0F4088" w:rsidR="008D2D24" w:rsidRPr="002A0740" w:rsidRDefault="006C127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1271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8D2D24" w:rsidRPr="002A0740" w14:paraId="3FB957A5" w14:textId="57A627E1" w:rsidTr="006C1271">
        <w:tc>
          <w:tcPr>
            <w:tcW w:w="2552" w:type="dxa"/>
            <w:vMerge/>
          </w:tcPr>
          <w:p w14:paraId="52DC6BD2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14:paraId="6D214AD3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3140844D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3205D5C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BAA4EAA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F98AB19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0D8EF0D2" w14:textId="51F43DE5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2978" w:type="dxa"/>
            <w:vMerge/>
          </w:tcPr>
          <w:p w14:paraId="1C54B889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D2D24" w:rsidRPr="002A0740" w14:paraId="4895FC3D" w14:textId="7938126B" w:rsidTr="006C1271">
        <w:tc>
          <w:tcPr>
            <w:tcW w:w="2552" w:type="dxa"/>
          </w:tcPr>
          <w:p w14:paraId="446426FD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14:paraId="51388DC7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01A3EB48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14:paraId="0885D06C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14:paraId="1099799C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14:paraId="6ADB0164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14:paraId="1C458C03" w14:textId="77777777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8D2D24" w:rsidRPr="002A0740" w:rsidRDefault="008D2D24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77278AFA" w14:textId="70E84D41" w:rsidR="008D2D24" w:rsidRPr="002A0740" w:rsidRDefault="006C1271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D2D24" w:rsidRPr="002A0740" w14:paraId="5998D830" w14:textId="430B9F9E" w:rsidTr="006C1271">
        <w:trPr>
          <w:trHeight w:val="1065"/>
        </w:trPr>
        <w:tc>
          <w:tcPr>
            <w:tcW w:w="2552" w:type="dxa"/>
            <w:vAlign w:val="center"/>
          </w:tcPr>
          <w:p w14:paraId="7AFF13C8" w14:textId="661D8779" w:rsidR="008D2D24" w:rsidRPr="002A0740" w:rsidRDefault="008D2D24" w:rsidP="002B4002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Кухонне приладдя</w:t>
            </w:r>
          </w:p>
        </w:tc>
        <w:tc>
          <w:tcPr>
            <w:tcW w:w="2835" w:type="dxa"/>
            <w:vAlign w:val="center"/>
          </w:tcPr>
          <w:p w14:paraId="26A6D85E" w14:textId="276BA267" w:rsidR="008D2D24" w:rsidRPr="002A0740" w:rsidRDefault="008D2D24" w:rsidP="002A0740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CPV: 39220000-0: Кухонне приладдя, товари для дому та господарства і приладдя для закладів громадського харчування</w:t>
            </w:r>
          </w:p>
        </w:tc>
        <w:tc>
          <w:tcPr>
            <w:tcW w:w="1559" w:type="dxa"/>
            <w:vAlign w:val="center"/>
          </w:tcPr>
          <w:p w14:paraId="69C75999" w14:textId="1896692A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843" w:type="dxa"/>
            <w:vAlign w:val="center"/>
          </w:tcPr>
          <w:p w14:paraId="1FC53F6A" w14:textId="12CD2356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11448,00</w:t>
            </w:r>
          </w:p>
        </w:tc>
        <w:tc>
          <w:tcPr>
            <w:tcW w:w="1701" w:type="dxa"/>
            <w:vAlign w:val="center"/>
          </w:tcPr>
          <w:p w14:paraId="6D1E9082" w14:textId="154B8BB8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3" w:type="dxa"/>
            <w:vAlign w:val="center"/>
          </w:tcPr>
          <w:p w14:paraId="0E3BC672" w14:textId="6C757DF6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Березень</w:t>
            </w:r>
          </w:p>
          <w:p w14:paraId="489AC49C" w14:textId="7B715CAD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992" w:type="dxa"/>
            <w:vAlign w:val="center"/>
          </w:tcPr>
          <w:p w14:paraId="6BBE389D" w14:textId="77777777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7B8ED93D" w14:textId="5E0D5C4B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4757866" w14:textId="77777777" w:rsidR="008D2D24" w:rsidRPr="002A0740" w:rsidRDefault="008D2D24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2FF7418C" w14:textId="35B867F0" w:rsidR="008D2D24" w:rsidRPr="002A0740" w:rsidRDefault="006C1271" w:rsidP="006C12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1271">
              <w:rPr>
                <w:rFonts w:ascii="Times New Roman" w:hAnsi="Times New Roman" w:cs="Times New Roman"/>
              </w:rPr>
              <w:t>ID: UA-2025-03-17-003425-a</w:t>
            </w:r>
          </w:p>
        </w:tc>
      </w:tr>
      <w:tr w:rsidR="008D2D24" w:rsidRPr="002A0740" w14:paraId="0E820CDE" w14:textId="3B9A66D6" w:rsidTr="006C1271">
        <w:trPr>
          <w:trHeight w:val="1065"/>
        </w:trPr>
        <w:tc>
          <w:tcPr>
            <w:tcW w:w="2552" w:type="dxa"/>
            <w:vAlign w:val="center"/>
          </w:tcPr>
          <w:p w14:paraId="31120001" w14:textId="3524A209" w:rsidR="008D2D24" w:rsidRPr="002A0740" w:rsidRDefault="008D2D24" w:rsidP="002B4002">
            <w:pPr>
              <w:jc w:val="center"/>
              <w:rPr>
                <w:rFonts w:ascii="Times New Roman" w:hAnsi="Times New Roman" w:cs="Times New Roman"/>
              </w:rPr>
            </w:pPr>
            <w:bookmarkStart w:id="1" w:name="_Hlk192674769"/>
            <w:r w:rsidRPr="002A0740">
              <w:rPr>
                <w:rFonts w:ascii="Times New Roman" w:hAnsi="Times New Roman" w:cs="Times New Roman"/>
              </w:rPr>
              <w:t>Інформаційно-консультаційні послуги на тему: Практикум "Аудит пожежної безпеки: як підготуватися до перевірок"</w:t>
            </w:r>
          </w:p>
        </w:tc>
        <w:tc>
          <w:tcPr>
            <w:tcW w:w="2835" w:type="dxa"/>
            <w:vAlign w:val="center"/>
          </w:tcPr>
          <w:p w14:paraId="1A96FFFB" w14:textId="3B0C0CAF" w:rsidR="008D2D24" w:rsidRPr="002A0740" w:rsidRDefault="008D2D24" w:rsidP="002B4002">
            <w:pPr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CPV: 79410000-1 Консультаційні послуги з питань підприємницької діяльності та управління</w:t>
            </w:r>
          </w:p>
        </w:tc>
        <w:tc>
          <w:tcPr>
            <w:tcW w:w="1559" w:type="dxa"/>
            <w:vAlign w:val="center"/>
          </w:tcPr>
          <w:p w14:paraId="2DE6FCF4" w14:textId="7EF5F4CD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2282</w:t>
            </w:r>
          </w:p>
        </w:tc>
        <w:tc>
          <w:tcPr>
            <w:tcW w:w="1843" w:type="dxa"/>
            <w:vAlign w:val="center"/>
          </w:tcPr>
          <w:p w14:paraId="1182DC08" w14:textId="6F1DE6E1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2950,00</w:t>
            </w:r>
          </w:p>
        </w:tc>
        <w:tc>
          <w:tcPr>
            <w:tcW w:w="1701" w:type="dxa"/>
            <w:vAlign w:val="center"/>
          </w:tcPr>
          <w:p w14:paraId="643FEC01" w14:textId="1D548E88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843" w:type="dxa"/>
            <w:vAlign w:val="center"/>
          </w:tcPr>
          <w:p w14:paraId="4FECB8AB" w14:textId="64EC1BF7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Березень</w:t>
            </w:r>
          </w:p>
          <w:p w14:paraId="034DDF0C" w14:textId="58189EB1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992" w:type="dxa"/>
            <w:vAlign w:val="center"/>
          </w:tcPr>
          <w:p w14:paraId="7C09AE33" w14:textId="77777777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740">
              <w:rPr>
                <w:rFonts w:ascii="Times New Roman" w:hAnsi="Times New Roman" w:cs="Times New Roman"/>
              </w:rPr>
              <w:t>КПК</w:t>
            </w:r>
          </w:p>
          <w:p w14:paraId="1A6CC753" w14:textId="77777777" w:rsidR="008D2D24" w:rsidRPr="002A0740" w:rsidRDefault="008D2D24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A0740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5D728C6D" w14:textId="77777777" w:rsidR="008D2D24" w:rsidRPr="002A0740" w:rsidRDefault="008D2D24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</w:tcPr>
          <w:p w14:paraId="2D67E474" w14:textId="7E0EC619" w:rsidR="008D2D24" w:rsidRPr="002A0740" w:rsidRDefault="006C1271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1271">
              <w:rPr>
                <w:rFonts w:ascii="Times New Roman" w:hAnsi="Times New Roman" w:cs="Times New Roman"/>
              </w:rPr>
              <w:t>ID: UA-2025-03-17-005698-a</w:t>
            </w:r>
          </w:p>
        </w:tc>
      </w:tr>
      <w:bookmarkEnd w:id="1"/>
    </w:tbl>
    <w:p w14:paraId="41C8FAB6" w14:textId="77777777" w:rsidR="005C6679" w:rsidRPr="002A0740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3479A884" w:rsidR="00E43A1A" w:rsidRPr="002A0740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2A0740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2A0740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2A0740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2A0740">
        <w:rPr>
          <w:rFonts w:ascii="Times New Roman" w:hAnsi="Times New Roman" w:cs="Times New Roman"/>
          <w:sz w:val="24"/>
          <w:szCs w:val="24"/>
        </w:rPr>
        <w:t xml:space="preserve">від </w:t>
      </w:r>
      <w:r w:rsidR="00B9327E" w:rsidRPr="002A0740">
        <w:rPr>
          <w:rFonts w:ascii="Times New Roman" w:hAnsi="Times New Roman" w:cs="Times New Roman"/>
          <w:sz w:val="24"/>
          <w:szCs w:val="24"/>
        </w:rPr>
        <w:t>1</w:t>
      </w:r>
      <w:r w:rsidR="002A0740">
        <w:rPr>
          <w:rFonts w:ascii="Times New Roman" w:hAnsi="Times New Roman" w:cs="Times New Roman"/>
          <w:sz w:val="24"/>
          <w:szCs w:val="24"/>
        </w:rPr>
        <w:t>7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  <w:r w:rsidR="002C6077" w:rsidRPr="002A0740">
        <w:rPr>
          <w:rFonts w:ascii="Times New Roman" w:hAnsi="Times New Roman" w:cs="Times New Roman"/>
          <w:sz w:val="24"/>
          <w:szCs w:val="24"/>
        </w:rPr>
        <w:t>0</w:t>
      </w:r>
      <w:r w:rsidR="00B9327E" w:rsidRPr="002A0740">
        <w:rPr>
          <w:rFonts w:ascii="Times New Roman" w:hAnsi="Times New Roman" w:cs="Times New Roman"/>
          <w:sz w:val="24"/>
          <w:szCs w:val="24"/>
        </w:rPr>
        <w:t>3</w:t>
      </w:r>
      <w:r w:rsidR="002A244F" w:rsidRPr="002A0740">
        <w:rPr>
          <w:rFonts w:ascii="Times New Roman" w:hAnsi="Times New Roman" w:cs="Times New Roman"/>
          <w:sz w:val="24"/>
          <w:szCs w:val="24"/>
        </w:rPr>
        <w:t>.202</w:t>
      </w:r>
      <w:r w:rsidR="007128CA" w:rsidRPr="002A0740">
        <w:rPr>
          <w:rFonts w:ascii="Times New Roman" w:hAnsi="Times New Roman" w:cs="Times New Roman"/>
          <w:sz w:val="24"/>
          <w:szCs w:val="24"/>
        </w:rPr>
        <w:t>5</w:t>
      </w:r>
      <w:r w:rsidRPr="002A0740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2A0740">
        <w:rPr>
          <w:rFonts w:ascii="Times New Roman" w:hAnsi="Times New Roman" w:cs="Times New Roman"/>
          <w:sz w:val="24"/>
          <w:szCs w:val="24"/>
        </w:rPr>
        <w:t xml:space="preserve"> </w:t>
      </w:r>
      <w:r w:rsidR="00B9327E" w:rsidRPr="002A0740">
        <w:rPr>
          <w:rFonts w:ascii="Times New Roman" w:hAnsi="Times New Roman" w:cs="Times New Roman"/>
          <w:sz w:val="24"/>
          <w:szCs w:val="24"/>
        </w:rPr>
        <w:t>7</w:t>
      </w:r>
      <w:r w:rsidR="002A0740">
        <w:rPr>
          <w:rFonts w:ascii="Times New Roman" w:hAnsi="Times New Roman" w:cs="Times New Roman"/>
          <w:sz w:val="24"/>
          <w:szCs w:val="24"/>
        </w:rPr>
        <w:t>9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2A0740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77777777" w:rsidR="001E4AD2" w:rsidRPr="002A0740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lastRenderedPageBreak/>
        <w:t xml:space="preserve">Примітка: </w:t>
      </w:r>
      <w:r w:rsidR="00A0128A" w:rsidRPr="002A0740">
        <w:rPr>
          <w:rFonts w:ascii="Times New Roman" w:hAnsi="Times New Roman" w:cs="Times New Roman"/>
          <w:b/>
          <w:sz w:val="24"/>
          <w:szCs w:val="24"/>
        </w:rPr>
        <w:t>закупівлі здійснюю</w:t>
      </w:r>
      <w:r w:rsidR="00CF667F" w:rsidRPr="002A0740">
        <w:rPr>
          <w:rFonts w:ascii="Times New Roman" w:hAnsi="Times New Roman" w:cs="Times New Roman"/>
          <w:b/>
          <w:sz w:val="24"/>
          <w:szCs w:val="24"/>
        </w:rPr>
        <w:t>ться</w:t>
      </w:r>
      <w:r w:rsidRPr="002A0740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2A0740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2A0740">
        <w:rPr>
          <w:rFonts w:ascii="Times New Roman" w:hAnsi="Times New Roman" w:cs="Times New Roman"/>
          <w:b/>
          <w:sz w:val="24"/>
          <w:szCs w:val="24"/>
        </w:rPr>
        <w:t>№ 1178</w:t>
      </w:r>
      <w:r w:rsidRPr="002A0740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2A0740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7D7155CD" w:rsidR="00E43A1A" w:rsidRPr="002A0740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740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2A074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A0740">
        <w:rPr>
          <w:rFonts w:ascii="Times New Roman" w:hAnsi="Times New Roman" w:cs="Times New Roman"/>
          <w:sz w:val="24"/>
          <w:szCs w:val="24"/>
        </w:rPr>
        <w:t xml:space="preserve">                                     А</w:t>
      </w:r>
      <w:r w:rsidR="0032514F" w:rsidRPr="002A0740">
        <w:rPr>
          <w:rFonts w:ascii="Times New Roman" w:hAnsi="Times New Roman" w:cs="Times New Roman"/>
          <w:sz w:val="24"/>
          <w:szCs w:val="24"/>
        </w:rPr>
        <w:t>льона ТИМОШЕНКО</w:t>
      </w:r>
    </w:p>
    <w:sectPr w:rsidR="00E43A1A" w:rsidRPr="002A0740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58BD6" w14:textId="77777777" w:rsidR="001F243D" w:rsidRDefault="001F243D" w:rsidP="0023219C">
      <w:pPr>
        <w:spacing w:after="0" w:line="240" w:lineRule="auto"/>
      </w:pPr>
      <w:r>
        <w:separator/>
      </w:r>
    </w:p>
  </w:endnote>
  <w:endnote w:type="continuationSeparator" w:id="0">
    <w:p w14:paraId="6909446B" w14:textId="77777777" w:rsidR="001F243D" w:rsidRDefault="001F243D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24817" w14:textId="77777777" w:rsidR="001F243D" w:rsidRDefault="001F243D" w:rsidP="0023219C">
      <w:pPr>
        <w:spacing w:after="0" w:line="240" w:lineRule="auto"/>
      </w:pPr>
      <w:r>
        <w:separator/>
      </w:r>
    </w:p>
  </w:footnote>
  <w:footnote w:type="continuationSeparator" w:id="0">
    <w:p w14:paraId="25229D39" w14:textId="77777777" w:rsidR="001F243D" w:rsidRDefault="001F243D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43D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271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D24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4596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1D8F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EF7276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5219</TotalTime>
  <Pages>1</Pages>
  <Words>1224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630</cp:revision>
  <cp:lastPrinted>2025-03-17T11:03:00Z</cp:lastPrinted>
  <dcterms:created xsi:type="dcterms:W3CDTF">2020-10-07T13:56:00Z</dcterms:created>
  <dcterms:modified xsi:type="dcterms:W3CDTF">2025-05-08T05:20:00Z</dcterms:modified>
</cp:coreProperties>
</file>